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B2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附件一：</w:t>
      </w:r>
    </w:p>
    <w:p w14:paraId="75DBA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采购需求和商务要求</w:t>
      </w:r>
    </w:p>
    <w:bookmarkEnd w:id="0"/>
    <w:p w14:paraId="742B9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2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一、采购需求</w:t>
      </w:r>
    </w:p>
    <w:p w14:paraId="18A6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租赁汽车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1—2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辆，车辆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座客车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新能源车型优先准入）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提供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车辆年检合格证、车辆行驶证、车辆清单等证明材料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复印件并加盖供应商公章）</w:t>
      </w:r>
    </w:p>
    <w:p w14:paraId="3ED76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供应商负责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采购人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单位职工及患者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用车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需求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，保证采购人所租车辆车况良好、冷暖空调运行良好、车内外清洁干净、无破损及行车安全，所租车辆座椅靠背可调整、如行车过程中出现意外，由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负全责，并按有关法律和交通部、国家旅游局相关文件执行。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提供承诺函并加盖供应商公章）</w:t>
      </w:r>
    </w:p>
    <w:p w14:paraId="57C8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供应商须为本项目配备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1—2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名专职司机，司机具有5年及以上工作经验，持有与驾驶车辆所匹配的驾驶证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3年内无重大交通事故，经公安部门审核无犯罪记录，无违法乱纪行为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提供司机驾驶证复印件、无违法乱纪和犯罪记录证明材料并加盖供应商公章）</w:t>
      </w:r>
    </w:p>
    <w:p w14:paraId="1ACB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线路为“一院三区”间转运：</w:t>
      </w:r>
    </w:p>
    <w:p w14:paraId="773F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南昌市人民医院抚河院区—朝阳院区接驳车，工作日每日7趟次，节假日每日4趟次。</w:t>
      </w:r>
    </w:p>
    <w:p w14:paraId="321EF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南昌市人民医院朝阳院区—经开院区接驳车，工作日每日4趟次，节假日每日4趟次。</w:t>
      </w:r>
    </w:p>
    <w:p w14:paraId="42764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（抚河院区地点：江西省南昌市象山南路2号；朝阳院区地点：江西省南昌市朝阳新城九洲大街1268号，经开院区地点：江西省南昌市新建区青岚大道1666号；）</w:t>
      </w:r>
    </w:p>
    <w:p w14:paraId="41B16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供应商应严格遵守发车时间及停靠站点（具体发车时间、停靠站点，根据采购人要求为准），保证车辆准时到达及安全停靠。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提供承诺函并加盖供应商公章）</w:t>
      </w:r>
    </w:p>
    <w:p w14:paraId="32AD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所有车辆保险：根据国家法规强制要求购买，在营运中如发生交通事故，保险保额不足部分，由供应商全额负责。</w:t>
      </w:r>
    </w:p>
    <w:p w14:paraId="2371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（提供车辆采保险相关证明材料并加盖供应商公章）</w:t>
      </w:r>
    </w:p>
    <w:p w14:paraId="3EA9C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（注：</w:t>
      </w:r>
      <w:r>
        <w:rPr>
          <w:rFonts w:hint="eastAsia" w:ascii="仿宋" w:hAnsi="仿宋" w:eastAsia="仿宋" w:cs="仿宋"/>
          <w:sz w:val="30"/>
          <w:szCs w:val="30"/>
        </w:rPr>
        <w:t>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</w:t>
      </w:r>
      <w:r>
        <w:rPr>
          <w:rFonts w:hint="eastAsia" w:ascii="仿宋" w:hAnsi="仿宋" w:eastAsia="仿宋" w:cs="仿宋"/>
          <w:sz w:val="30"/>
          <w:szCs w:val="30"/>
        </w:rPr>
        <w:t>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响应以上</w:t>
      </w:r>
      <w:r>
        <w:rPr>
          <w:rFonts w:hint="eastAsia" w:ascii="仿宋" w:hAnsi="仿宋" w:eastAsia="仿宋" w:cs="仿宋"/>
          <w:sz w:val="30"/>
          <w:szCs w:val="30"/>
        </w:rPr>
        <w:t>采购文件要求，否则响应文件被视为无效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23DF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 w14:paraId="4C8C5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二、商务要求</w:t>
      </w:r>
    </w:p>
    <w:p w14:paraId="401A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300" w:right="0" w:rightChars="0" w:hanging="300" w:hanging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（一）报价方式：固定单价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报价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报价应包括但不限于税款、燃油费、路桥费、停车费、车辆使用费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按规定进行的车辆和驾驶证年检费用、办齐车辆各项保险费用、司机的工资及保险费用、车辆维修养护费用等各种规费。租赁服务期限内谈判单价不变，履约期内采购人不再追加任何费用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04C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二、支付方式：每季度结算一次，按双方确认的实际用车趟次，每季度初（5日之前）供应商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开具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正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式发票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提交采购人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支付季度款，全年支付不超过合同总价。</w:t>
      </w:r>
    </w:p>
    <w:p w14:paraId="2E5CD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3.服务年限：一年，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如采购方有临时用车需求，供应商需及时响应。</w:t>
      </w:r>
    </w:p>
    <w:p w14:paraId="62B8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70E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CBE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583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0AFA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南昌市人民医院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一院三区”转运公交服务报价表</w:t>
      </w:r>
    </w:p>
    <w:p w14:paraId="71A78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2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1170"/>
        <w:gridCol w:w="1580"/>
        <w:gridCol w:w="1829"/>
      </w:tblGrid>
      <w:tr w14:paraId="2883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9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9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4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限价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（元）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9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单趟报价</w:t>
            </w:r>
          </w:p>
        </w:tc>
      </w:tr>
      <w:tr w14:paraId="595B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抚河院区—朝阳院区接驳车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趟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82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70元/趟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200C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2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朝阳院区—经开院区接驳车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2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趟 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7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190元/趟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u w:val="none"/>
                <w:lang w:eastAsia="zh-CN"/>
              </w:rPr>
            </w:pPr>
          </w:p>
        </w:tc>
      </w:tr>
    </w:tbl>
    <w:p w14:paraId="4E91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3F4AC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A191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2025-07-15T07:05:51Z</dcterms:created>
  <dc:creator>yangyulin</dc:creator>
  <cp:lastModifiedBy>杨榆林</cp:lastModifiedBy>
  <dcterms:modified xsi:type="dcterms:W3CDTF">2025-07-15T07:08:09Z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eyJoZGlkIjoiZDAwZjVjOGZjZGNiMjU5MDI2NGUwOGVmMjliMTczMzQiLCJ1c2VySWQiOiI1NjExMDg4NjAifQ==</vt:lpwstr>
  </property>
  <property fmtid="{D5CDD505-2E9C-101B-9397-08002B2CF9AE}" pid="4" name="ICV">
    <vt:lpwstr>1877729CBC5F45DEBC8C41D4A255E1A6_12</vt:lpwstr>
  </property>
</Properties>
</file>